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E2D" w:rsidRDefault="00E25E2D" w:rsidP="00E25E2D">
      <w:pPr>
        <w:rPr>
          <w:rFonts w:ascii="Times New Roman" w:hAnsi="Times New Roman" w:cs="Times New Roman"/>
          <w:lang w:val="kk-KZ"/>
        </w:rPr>
      </w:pPr>
      <w:bookmarkStart w:id="0" w:name="_GoBack"/>
      <w:bookmarkEnd w:id="0"/>
      <w:r>
        <w:rPr>
          <w:rFonts w:ascii="Times New Roman" w:hAnsi="Times New Roman" w:cs="Times New Roman"/>
          <w:b/>
          <w:lang w:val="kk-KZ"/>
        </w:rPr>
        <w:t>Пән:</w:t>
      </w:r>
      <w:r>
        <w:rPr>
          <w:rFonts w:ascii="Times New Roman" w:hAnsi="Times New Roman" w:cs="Times New Roman"/>
          <w:lang w:val="kk-KZ"/>
        </w:rPr>
        <w:t xml:space="preserve"> Заманауи меди</w:t>
      </w:r>
      <w:r w:rsidR="00566A95">
        <w:rPr>
          <w:rFonts w:ascii="Times New Roman" w:hAnsi="Times New Roman" w:cs="Times New Roman"/>
          <w:lang w:val="kk-KZ"/>
        </w:rPr>
        <w:t>атехнологиялар, 1 курс, магистра</w:t>
      </w:r>
      <w:r>
        <w:rPr>
          <w:rFonts w:ascii="Times New Roman" w:hAnsi="Times New Roman" w:cs="Times New Roman"/>
          <w:lang w:val="kk-KZ"/>
        </w:rPr>
        <w:t>тура.</w:t>
      </w:r>
    </w:p>
    <w:p w:rsidR="000E56DC" w:rsidRDefault="00CC439A">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 дәріс.</w:t>
      </w:r>
      <w:r>
        <w:rPr>
          <w:b/>
          <w:lang w:val="kk-KZ"/>
        </w:rPr>
        <w:t xml:space="preserve"> </w:t>
      </w:r>
      <w:r>
        <w:rPr>
          <w:rFonts w:ascii="Times New Roman" w:hAnsi="Times New Roman" w:cs="Times New Roman"/>
          <w:lang w:val="kk-KZ"/>
        </w:rPr>
        <w:t>Стратегиялық медиатехнологиялар</w:t>
      </w:r>
      <w:r w:rsidRPr="00E13768">
        <w:rPr>
          <w:rFonts w:ascii="Times New Roman" w:hAnsi="Times New Roman" w:cs="Times New Roman"/>
          <w:lang w:val="kk-KZ"/>
        </w:rPr>
        <w:t>. Іскерлік бедел жән</w:t>
      </w:r>
      <w:r>
        <w:rPr>
          <w:rFonts w:ascii="Times New Roman" w:hAnsi="Times New Roman" w:cs="Times New Roman"/>
          <w:lang w:val="kk-KZ"/>
        </w:rPr>
        <w:t>е корпоративтік әлеуметтік жауап</w:t>
      </w:r>
      <w:r w:rsidRPr="00E13768">
        <w:rPr>
          <w:rFonts w:ascii="Times New Roman" w:hAnsi="Times New Roman" w:cs="Times New Roman"/>
          <w:lang w:val="kk-KZ"/>
        </w:rPr>
        <w:t>кершілік</w:t>
      </w:r>
      <w:r>
        <w:rPr>
          <w:rFonts w:ascii="Times New Roman" w:eastAsia="Times New Roman" w:hAnsi="Times New Roman" w:cs="Times New Roman"/>
          <w:sz w:val="24"/>
          <w:szCs w:val="24"/>
          <w:lang w:val="kk-KZ"/>
        </w:rPr>
        <w:t>.</w:t>
      </w:r>
    </w:p>
    <w:p w:rsidR="00FB54B7" w:rsidRPr="00334283" w:rsidRDefault="00FB54B7" w:rsidP="00FB54B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Пәрменді, тиімді ұйымдастырушылық коммуникациялар қата</w:t>
      </w:r>
      <w:r w:rsidR="003B0DA2">
        <w:rPr>
          <w:rFonts w:ascii="Times New Roman" w:hAnsi="Times New Roman" w:cs="Times New Roman"/>
          <w:sz w:val="24"/>
          <w:szCs w:val="24"/>
          <w:lang w:val="kk-KZ"/>
        </w:rPr>
        <w:t>рын стратегиялық медиатехнологиясысыз</w:t>
      </w:r>
      <w:r>
        <w:rPr>
          <w:rFonts w:ascii="Times New Roman" w:hAnsi="Times New Roman" w:cs="Times New Roman"/>
          <w:sz w:val="24"/>
          <w:szCs w:val="24"/>
          <w:lang w:val="kk-KZ"/>
        </w:rPr>
        <w:t xml:space="preserve"> көз алдыға елестету мүмкін емес. Орыс ғалымы И.П. Яковлев өзінің «Стратегические коммуникации» еңбегінде (СПб: Аспект-Пресс, 2006) стратегиялық коммуникациялар жүйесіне ұйымдардағы, қалалардағы, өңірлердегі (региондардағы), елдегі, ірі кәсіпорындардағы коммуникацияларды жатқызады. Ол, біріншіден, стратегиялық болжам (прогнозирование) мен басқарудың ролінің артуына байланысты. Екіншіден, ол оның миссиясы мен стратегиясын жүзеге асыру жолында ақпараттық қолдау және серіктестікті ұйымдастыруға тәуелді. Корпоративті және қоғамдық бұқаралық коммуникация құралдары арқылы имидж, бедел (репутация), ұйымның, қаланың, өңірдің, елдің брендін қалыптастыру. И.П. Яковлев жүйелік және кибернетикалық тәсілдерді пайдалана отырып, жүйе </w:t>
      </w:r>
      <w:r w:rsidRPr="00FF36F7">
        <w:rPr>
          <w:rFonts w:ascii="Times New Roman" w:hAnsi="Times New Roman" w:cs="Times New Roman"/>
          <w:b/>
          <w:i/>
          <w:sz w:val="24"/>
          <w:szCs w:val="24"/>
          <w:lang w:val="kk-KZ"/>
        </w:rPr>
        <w:t>басында</w:t>
      </w:r>
      <w:r>
        <w:rPr>
          <w:rFonts w:ascii="Times New Roman" w:hAnsi="Times New Roman" w:cs="Times New Roman"/>
          <w:b/>
          <w:i/>
          <w:sz w:val="24"/>
          <w:szCs w:val="24"/>
          <w:lang w:val="kk-KZ"/>
        </w:rPr>
        <w:t>ғы</w:t>
      </w:r>
      <w:r w:rsidRPr="00FF36F7">
        <w:rPr>
          <w:rFonts w:ascii="Times New Roman" w:hAnsi="Times New Roman" w:cs="Times New Roman"/>
          <w:b/>
          <w:i/>
          <w:sz w:val="24"/>
          <w:szCs w:val="24"/>
          <w:lang w:val="kk-KZ"/>
        </w:rPr>
        <w:t xml:space="preserve"> (кірісінде</w:t>
      </w:r>
      <w:r>
        <w:rPr>
          <w:rFonts w:ascii="Times New Roman" w:hAnsi="Times New Roman" w:cs="Times New Roman"/>
          <w:b/>
          <w:i/>
          <w:sz w:val="24"/>
          <w:szCs w:val="24"/>
          <w:lang w:val="kk-KZ"/>
        </w:rPr>
        <w:t>гі</w:t>
      </w:r>
      <w:r>
        <w:rPr>
          <w:rFonts w:ascii="Times New Roman" w:hAnsi="Times New Roman" w:cs="Times New Roman"/>
          <w:sz w:val="24"/>
          <w:szCs w:val="24"/>
          <w:lang w:val="kk-KZ"/>
        </w:rPr>
        <w:t xml:space="preserve">) мындай инеграторларға назар аударады: стратегия, миссия, идеология, тарих, ұран (девиз), аты-жөні, символикасы. Оның пікірінше, </w:t>
      </w:r>
      <w:r w:rsidRPr="00FF36F7">
        <w:rPr>
          <w:rFonts w:ascii="Times New Roman" w:hAnsi="Times New Roman" w:cs="Times New Roman"/>
          <w:b/>
          <w:i/>
          <w:sz w:val="24"/>
          <w:szCs w:val="24"/>
          <w:lang w:val="kk-KZ"/>
        </w:rPr>
        <w:t>жүйе аяғындағы (шығысындағы)</w:t>
      </w:r>
      <w:r>
        <w:rPr>
          <w:rFonts w:ascii="Times New Roman" w:hAnsi="Times New Roman" w:cs="Times New Roman"/>
          <w:sz w:val="24"/>
          <w:szCs w:val="24"/>
          <w:lang w:val="kk-KZ"/>
        </w:rPr>
        <w:t xml:space="preserve"> интеграторлар: бренд, бедел (репутация), имидж, бірдейлігі-біртектілігі (идентичность).</w:t>
      </w:r>
    </w:p>
    <w:p w:rsidR="00FB54B7" w:rsidRPr="00CC439A" w:rsidRDefault="00FB54B7">
      <w:pPr>
        <w:rPr>
          <w:lang w:val="kk-KZ"/>
        </w:rPr>
      </w:pPr>
    </w:p>
    <w:sectPr w:rsidR="00FB54B7" w:rsidRPr="00CC439A" w:rsidSect="007C28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E2D"/>
    <w:rsid w:val="000E56DC"/>
    <w:rsid w:val="003B0DA2"/>
    <w:rsid w:val="00566A95"/>
    <w:rsid w:val="00752CB8"/>
    <w:rsid w:val="007C280B"/>
    <w:rsid w:val="00AD62B9"/>
    <w:rsid w:val="00C57E4C"/>
    <w:rsid w:val="00CC439A"/>
    <w:rsid w:val="00E25E2D"/>
    <w:rsid w:val="00FB5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E9FE7B-5593-462B-A5F3-0D29E216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8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11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Сейтжанова Жанат</cp:lastModifiedBy>
  <cp:revision>2</cp:revision>
  <dcterms:created xsi:type="dcterms:W3CDTF">2018-11-02T09:34:00Z</dcterms:created>
  <dcterms:modified xsi:type="dcterms:W3CDTF">2018-11-02T09:34:00Z</dcterms:modified>
</cp:coreProperties>
</file>